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9F5B5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F5B55">
        <w:rPr>
          <w:rFonts w:ascii="Times New Roman" w:hAnsi="Times New Roman"/>
          <w:sz w:val="24"/>
          <w:szCs w:val="24"/>
        </w:rPr>
        <w:t>»</w:t>
      </w:r>
    </w:p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DC7C15" w:rsidRPr="003E6FC4" w:rsidRDefault="00DC7C15" w:rsidP="00DC7C15"/>
              </w:txbxContent>
            </v:textbox>
          </v:rect>
        </w:pict>
      </w:r>
      <w:proofErr w:type="spellStart"/>
      <w:r w:rsidRPr="009F5B55">
        <w:rPr>
          <w:rFonts w:ascii="Times New Roman" w:hAnsi="Times New Roman"/>
          <w:sz w:val="24"/>
          <w:szCs w:val="24"/>
        </w:rPr>
        <w:t>Хоринского</w:t>
      </w:r>
      <w:proofErr w:type="spellEnd"/>
      <w:r w:rsidRPr="009F5B55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C7C15" w:rsidRPr="009F5B55" w:rsidRDefault="00DC7C15" w:rsidP="00DC7C15">
      <w:pPr>
        <w:pStyle w:val="a4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 w:rsidRPr="009F5B55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9F5B55">
        <w:rPr>
          <w:rFonts w:ascii="Times New Roman" w:hAnsi="Times New Roman"/>
          <w:sz w:val="24"/>
          <w:szCs w:val="24"/>
        </w:rPr>
        <w:t xml:space="preserve"> район,</w:t>
      </w:r>
    </w:p>
    <w:p w:rsidR="00DC7C15" w:rsidRPr="009F5B55" w:rsidRDefault="00DC7C15" w:rsidP="00DC7C15">
      <w:pPr>
        <w:pStyle w:val="a4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F5B55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9F5B5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9F5B55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9F5B55">
        <w:rPr>
          <w:rFonts w:ascii="Times New Roman" w:hAnsi="Times New Roman"/>
          <w:sz w:val="24"/>
          <w:szCs w:val="24"/>
        </w:rPr>
        <w:t>, 6                                                            тел. 24-1-35</w:t>
      </w:r>
    </w:p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</w:r>
      <w:r w:rsidRPr="009F5B55"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DC7C15" w:rsidRDefault="00DC7C15" w:rsidP="00DC7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E414BC" w:rsidRDefault="00E414BC" w:rsidP="000D25EB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D25EB" w:rsidRPr="000D25EB" w:rsidRDefault="000D25EB" w:rsidP="00E41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caps/>
          <w:sz w:val="24"/>
          <w:szCs w:val="24"/>
        </w:rPr>
        <w:t>№</w:t>
      </w:r>
      <w:r w:rsidR="00E414BC">
        <w:rPr>
          <w:rFonts w:ascii="Times New Roman" w:hAnsi="Times New Roman" w:cs="Times New Roman"/>
          <w:caps/>
          <w:sz w:val="24"/>
          <w:szCs w:val="24"/>
        </w:rPr>
        <w:t xml:space="preserve"> «23»                                                                                                </w:t>
      </w:r>
      <w:r w:rsidRPr="000D25EB">
        <w:rPr>
          <w:rFonts w:ascii="Times New Roman" w:hAnsi="Times New Roman" w:cs="Times New Roman"/>
          <w:sz w:val="24"/>
          <w:szCs w:val="24"/>
        </w:rPr>
        <w:t>от  «</w:t>
      </w:r>
      <w:r w:rsidR="00E414BC">
        <w:rPr>
          <w:rFonts w:ascii="Times New Roman" w:hAnsi="Times New Roman" w:cs="Times New Roman"/>
          <w:sz w:val="24"/>
          <w:szCs w:val="24"/>
        </w:rPr>
        <w:t>29</w:t>
      </w:r>
      <w:r w:rsidRPr="000D25EB">
        <w:rPr>
          <w:rFonts w:ascii="Times New Roman" w:hAnsi="Times New Roman" w:cs="Times New Roman"/>
          <w:sz w:val="24"/>
          <w:szCs w:val="24"/>
        </w:rPr>
        <w:t>»</w:t>
      </w:r>
      <w:r w:rsidR="00E414B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0D25EB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0D25EB" w:rsidRPr="000D25EB" w:rsidRDefault="000D25EB" w:rsidP="000D25EB">
      <w:pPr>
        <w:tabs>
          <w:tab w:val="left" w:pos="1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5EB" w:rsidRPr="000D25EB" w:rsidRDefault="000D25EB" w:rsidP="000D25E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5EB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№ «16» от 30 октября 2014г. «Об утверждении положения «О бюджетном процессе в муниципальном образовании сельское поселение «</w:t>
      </w:r>
      <w:proofErr w:type="spellStart"/>
      <w:r w:rsidRPr="000D25EB">
        <w:rPr>
          <w:rFonts w:ascii="Times New Roman" w:hAnsi="Times New Roman" w:cs="Times New Roman"/>
          <w:b/>
          <w:sz w:val="28"/>
          <w:szCs w:val="28"/>
        </w:rPr>
        <w:t>Краснопартизанское</w:t>
      </w:r>
      <w:proofErr w:type="spellEnd"/>
      <w:r w:rsidRPr="000D25EB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D25EB" w:rsidRPr="000D25EB" w:rsidRDefault="000D25EB" w:rsidP="000D25EB">
      <w:pPr>
        <w:tabs>
          <w:tab w:val="left" w:pos="1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5EB" w:rsidRPr="000D25EB" w:rsidRDefault="000D25EB" w:rsidP="003E31DD">
      <w:pPr>
        <w:tabs>
          <w:tab w:val="left" w:pos="187"/>
        </w:tabs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sz w:val="24"/>
          <w:szCs w:val="24"/>
        </w:rPr>
        <w:t xml:space="preserve">           В соответствии с пунктом 2 статьи 23 Бюджетного кодекса Российской Федерации Совет депутатов МО СП «</w:t>
      </w:r>
      <w:proofErr w:type="spellStart"/>
      <w:r w:rsidRPr="000D25EB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0D25EB">
        <w:rPr>
          <w:rFonts w:ascii="Times New Roman" w:hAnsi="Times New Roman" w:cs="Times New Roman"/>
          <w:sz w:val="24"/>
          <w:szCs w:val="24"/>
        </w:rPr>
        <w:t>» РЕШИЛ:</w:t>
      </w:r>
    </w:p>
    <w:p w:rsidR="000D25EB" w:rsidRPr="000D25EB" w:rsidRDefault="000D25EB" w:rsidP="003E31DD">
      <w:pPr>
        <w:tabs>
          <w:tab w:val="left" w:pos="187"/>
        </w:tabs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0D25EB" w:rsidRPr="000D25EB" w:rsidRDefault="000D25EB" w:rsidP="003E31DD">
      <w:pPr>
        <w:pStyle w:val="a3"/>
        <w:numPr>
          <w:ilvl w:val="0"/>
          <w:numId w:val="1"/>
        </w:numPr>
        <w:tabs>
          <w:tab w:val="left" w:pos="187"/>
        </w:tabs>
        <w:spacing w:line="276" w:lineRule="auto"/>
        <w:ind w:left="0" w:right="-426" w:firstLine="0"/>
        <w:jc w:val="both"/>
      </w:pPr>
      <w:r w:rsidRPr="000D25EB">
        <w:t>Исключить абзацы 1и 2 из пункта 2 статьи 22 Положения о бюджетном процессе.</w:t>
      </w:r>
    </w:p>
    <w:p w:rsidR="000D25EB" w:rsidRPr="000D25EB" w:rsidRDefault="000D25EB" w:rsidP="003E31DD">
      <w:pPr>
        <w:pStyle w:val="a3"/>
        <w:numPr>
          <w:ilvl w:val="0"/>
          <w:numId w:val="1"/>
        </w:numPr>
        <w:tabs>
          <w:tab w:val="left" w:pos="187"/>
        </w:tabs>
        <w:spacing w:line="276" w:lineRule="auto"/>
        <w:ind w:left="0" w:right="-426" w:firstLine="0"/>
        <w:jc w:val="both"/>
      </w:pPr>
      <w:bookmarkStart w:id="0" w:name="p323"/>
      <w:bookmarkEnd w:id="0"/>
      <w:r w:rsidRPr="000D25EB">
        <w:t>Изложить в новой редакции статью 42 пункт 1:</w:t>
      </w:r>
    </w:p>
    <w:p w:rsidR="000D25EB" w:rsidRPr="000D25EB" w:rsidRDefault="000D25EB" w:rsidP="003E31DD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sz w:val="24"/>
          <w:szCs w:val="24"/>
        </w:rPr>
        <w:t>1. Объектами муниципального финансового контроля (далее - объекты контроля) являются:</w:t>
      </w:r>
    </w:p>
    <w:p w:rsidR="000D25EB" w:rsidRPr="000D25EB" w:rsidRDefault="000D25EB" w:rsidP="003E31DD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  <w:proofErr w:type="gramEnd"/>
    </w:p>
    <w:p w:rsidR="000D25EB" w:rsidRPr="000D25EB" w:rsidRDefault="000D25EB" w:rsidP="003E31DD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муниципальные учреждения;</w:t>
      </w:r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муниципальные унитарные предприятия;</w:t>
      </w:r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государственные корпорации (компании), публично-правовые компании;</w:t>
      </w:r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юридические лица (за исключением муниципальных учреждений, муниципальных унитарных предприятий,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муниципальных контрактов, кредиты, обеспеченные муниципальными гарантиями;</w:t>
      </w:r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муниципальных контрактов;</w:t>
      </w:r>
      <w:proofErr w:type="gramEnd"/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органы управления государственными внебюджетными фондами;</w:t>
      </w:r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0D25EB" w:rsidRPr="000D25EB" w:rsidRDefault="000D25EB" w:rsidP="003E31DD">
      <w:pPr>
        <w:autoSpaceDE w:val="0"/>
        <w:autoSpaceDN w:val="0"/>
        <w:adjustRightInd w:val="0"/>
        <w:spacing w:before="200" w:after="0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0D25EB" w:rsidRPr="000D25EB" w:rsidRDefault="000D25EB" w:rsidP="003E31DD">
      <w:pPr>
        <w:pStyle w:val="a3"/>
        <w:numPr>
          <w:ilvl w:val="0"/>
          <w:numId w:val="1"/>
        </w:numPr>
        <w:tabs>
          <w:tab w:val="left" w:pos="187"/>
        </w:tabs>
        <w:autoSpaceDE w:val="0"/>
        <w:autoSpaceDN w:val="0"/>
        <w:adjustRightInd w:val="0"/>
        <w:spacing w:before="200" w:line="276" w:lineRule="auto"/>
        <w:ind w:left="0" w:right="-426" w:firstLine="0"/>
        <w:jc w:val="both"/>
        <w:rPr>
          <w:rFonts w:eastAsiaTheme="minorHAnsi"/>
          <w:lang w:eastAsia="en-US"/>
        </w:rPr>
      </w:pPr>
      <w:r w:rsidRPr="000D25EB">
        <w:t xml:space="preserve">Изложить в новой редакции пункт 1 статьи 45 </w:t>
      </w:r>
    </w:p>
    <w:p w:rsidR="000D25EB" w:rsidRPr="000D25EB" w:rsidRDefault="000D25EB" w:rsidP="003E31DD">
      <w:pPr>
        <w:pStyle w:val="a3"/>
        <w:autoSpaceDE w:val="0"/>
        <w:autoSpaceDN w:val="0"/>
        <w:adjustRightInd w:val="0"/>
        <w:ind w:left="0" w:right="-426"/>
        <w:jc w:val="both"/>
        <w:rPr>
          <w:rFonts w:eastAsiaTheme="minorHAnsi"/>
          <w:lang w:eastAsia="en-US"/>
        </w:rPr>
      </w:pPr>
    </w:p>
    <w:p w:rsidR="000D25EB" w:rsidRPr="000D25EB" w:rsidRDefault="000D25EB" w:rsidP="00B93FF3">
      <w:pPr>
        <w:pStyle w:val="a3"/>
        <w:autoSpaceDE w:val="0"/>
        <w:autoSpaceDN w:val="0"/>
        <w:adjustRightInd w:val="0"/>
        <w:spacing w:before="240"/>
        <w:ind w:left="0" w:right="-426"/>
        <w:jc w:val="both"/>
        <w:rPr>
          <w:rFonts w:eastAsiaTheme="minorHAnsi"/>
          <w:lang w:eastAsia="en-US"/>
        </w:rPr>
      </w:pPr>
      <w:r w:rsidRPr="000D25EB">
        <w:rPr>
          <w:rFonts w:eastAsiaTheme="minorHAnsi"/>
          <w:lang w:eastAsia="en-US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0D25EB" w:rsidRPr="000D25EB" w:rsidRDefault="000D25EB" w:rsidP="00B93FF3">
      <w:pPr>
        <w:autoSpaceDE w:val="0"/>
        <w:autoSpaceDN w:val="0"/>
        <w:adjustRightInd w:val="0"/>
        <w:spacing w:before="240" w:after="0" w:line="240" w:lineRule="auto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0D25EB" w:rsidRPr="000D25EB" w:rsidRDefault="000D25EB" w:rsidP="00B93FF3">
      <w:pPr>
        <w:autoSpaceDE w:val="0"/>
        <w:autoSpaceDN w:val="0"/>
        <w:adjustRightInd w:val="0"/>
        <w:spacing w:before="240" w:after="0" w:line="240" w:lineRule="auto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0D25EB" w:rsidRPr="000D25EB" w:rsidRDefault="000D25EB" w:rsidP="00B93FF3">
      <w:pPr>
        <w:autoSpaceDE w:val="0"/>
        <w:autoSpaceDN w:val="0"/>
        <w:adjustRightInd w:val="0"/>
        <w:spacing w:before="240" w:after="0" w:line="240" w:lineRule="auto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0D25EB" w:rsidRPr="000D25EB" w:rsidRDefault="000D25EB" w:rsidP="00B93FF3">
      <w:pPr>
        <w:autoSpaceDE w:val="0"/>
        <w:autoSpaceDN w:val="0"/>
        <w:adjustRightInd w:val="0"/>
        <w:spacing w:before="240" w:after="0" w:line="240" w:lineRule="auto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значений показателей результативности предоставления средств</w:t>
      </w:r>
      <w:proofErr w:type="gramEnd"/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бюджета;</w:t>
      </w:r>
    </w:p>
    <w:p w:rsidR="003E24F6" w:rsidRPr="000D25EB" w:rsidRDefault="000D25EB" w:rsidP="00B93FF3">
      <w:pPr>
        <w:autoSpaceDE w:val="0"/>
        <w:autoSpaceDN w:val="0"/>
        <w:adjustRightInd w:val="0"/>
        <w:spacing w:before="240" w:after="0" w:line="240" w:lineRule="auto"/>
        <w:ind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5E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0D25EB" w:rsidRPr="000D25EB" w:rsidRDefault="000D25EB" w:rsidP="00B93FF3">
      <w:pPr>
        <w:pStyle w:val="a3"/>
        <w:numPr>
          <w:ilvl w:val="0"/>
          <w:numId w:val="1"/>
        </w:numPr>
        <w:tabs>
          <w:tab w:val="left" w:pos="1124"/>
        </w:tabs>
        <w:spacing w:before="240"/>
        <w:ind w:left="0" w:right="-426" w:firstLine="0"/>
        <w:jc w:val="both"/>
      </w:pPr>
      <w:r w:rsidRPr="000D25EB">
        <w:t>Настоящее решение вступает в силу со дня его обнародования на информационных стендах администрации муниципального образования сельское поселение  «</w:t>
      </w:r>
      <w:proofErr w:type="spellStart"/>
      <w:r w:rsidRPr="000D25EB">
        <w:rPr>
          <w:color w:val="000000"/>
        </w:rPr>
        <w:t>Краснопартизанское</w:t>
      </w:r>
      <w:proofErr w:type="spellEnd"/>
      <w:r w:rsidRPr="000D25EB">
        <w:t>» и подлежит размещению в сети интернет.</w:t>
      </w:r>
    </w:p>
    <w:p w:rsidR="000D25EB" w:rsidRPr="000D25EB" w:rsidRDefault="000D25EB" w:rsidP="00B93FF3">
      <w:pPr>
        <w:pStyle w:val="a3"/>
        <w:spacing w:before="240"/>
        <w:ind w:left="0" w:right="-426"/>
      </w:pPr>
    </w:p>
    <w:p w:rsidR="000D25EB" w:rsidRPr="000D25EB" w:rsidRDefault="000D25EB" w:rsidP="00B93FF3">
      <w:pPr>
        <w:spacing w:before="240" w:after="0"/>
        <w:ind w:right="-426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</w:t>
      </w:r>
    </w:p>
    <w:p w:rsidR="000D25EB" w:rsidRPr="000D25EB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</w:t>
      </w:r>
      <w:bookmarkStart w:id="1" w:name="_GoBack"/>
      <w:bookmarkEnd w:id="1"/>
      <w:r w:rsidRPr="000D25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0D25EB">
        <w:rPr>
          <w:rFonts w:ascii="Times New Roman" w:hAnsi="Times New Roman" w:cs="Times New Roman"/>
          <w:sz w:val="24"/>
          <w:szCs w:val="24"/>
        </w:rPr>
        <w:t>Дриевская</w:t>
      </w:r>
      <w:proofErr w:type="spellEnd"/>
      <w:r w:rsidRPr="000D25EB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0D25EB" w:rsidRPr="000D25EB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0D25EB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0D25EB">
        <w:rPr>
          <w:rFonts w:ascii="Times New Roman" w:hAnsi="Times New Roman" w:cs="Times New Roman"/>
          <w:sz w:val="24"/>
          <w:szCs w:val="24"/>
        </w:rPr>
        <w:t>»</w:t>
      </w:r>
    </w:p>
    <w:p w:rsidR="000D25EB" w:rsidRPr="000D25EB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sz w:val="24"/>
          <w:szCs w:val="24"/>
        </w:rPr>
        <w:t>Глава</w:t>
      </w:r>
    </w:p>
    <w:p w:rsidR="000D25EB" w:rsidRPr="000D25EB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</w:t>
      </w:r>
      <w:proofErr w:type="spellStart"/>
      <w:r w:rsidRPr="000D25EB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Pr="000D25EB">
        <w:rPr>
          <w:rFonts w:ascii="Times New Roman" w:hAnsi="Times New Roman" w:cs="Times New Roman"/>
          <w:sz w:val="24"/>
          <w:szCs w:val="24"/>
        </w:rPr>
        <w:t xml:space="preserve"> Ц.Д.</w:t>
      </w:r>
    </w:p>
    <w:p w:rsidR="00F37E71" w:rsidRPr="000D25EB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0D25EB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0D25EB">
        <w:rPr>
          <w:rFonts w:ascii="Times New Roman" w:hAnsi="Times New Roman" w:cs="Times New Roman"/>
          <w:sz w:val="24"/>
          <w:szCs w:val="24"/>
        </w:rPr>
        <w:t>»</w:t>
      </w:r>
    </w:p>
    <w:sectPr w:rsidR="00F37E71" w:rsidRPr="000D25EB" w:rsidSect="000D25E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55C"/>
    <w:multiLevelType w:val="hybridMultilevel"/>
    <w:tmpl w:val="BE60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5EB"/>
    <w:rsid w:val="000A557C"/>
    <w:rsid w:val="000D25EB"/>
    <w:rsid w:val="00124A61"/>
    <w:rsid w:val="003E24F6"/>
    <w:rsid w:val="003E31DD"/>
    <w:rsid w:val="009A25F0"/>
    <w:rsid w:val="00B93FF3"/>
    <w:rsid w:val="00DC7C15"/>
    <w:rsid w:val="00E414BC"/>
    <w:rsid w:val="00F37E71"/>
    <w:rsid w:val="00FB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7C1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830</Words>
  <Characters>4737</Characters>
  <Application>Microsoft Office Word</Application>
  <DocSecurity>0</DocSecurity>
  <Lines>39</Lines>
  <Paragraphs>11</Paragraphs>
  <ScaleCrop>false</ScaleCrop>
  <Company>Home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2021-12-24T04:07:00Z</dcterms:created>
  <dcterms:modified xsi:type="dcterms:W3CDTF">2021-12-28T06:53:00Z</dcterms:modified>
</cp:coreProperties>
</file>