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36F91" w:rsidTr="003A46DA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136F91" w:rsidRDefault="00136F91" w:rsidP="003A46D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</w:p>
          <w:p w:rsidR="00136F91" w:rsidRDefault="00136F91" w:rsidP="003A46DA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6F91" w:rsidRDefault="00136F91" w:rsidP="003A46DA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</w:p>
          <w:p w:rsidR="00136F91" w:rsidRDefault="00136F91" w:rsidP="003A46DA">
            <w:pPr>
              <w:jc w:val="center"/>
              <w:rPr>
                <w:b/>
                <w:sz w:val="20"/>
                <w:szCs w:val="20"/>
              </w:rPr>
            </w:pP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6F91" w:rsidRDefault="00136F91" w:rsidP="003A46D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136F91" w:rsidRDefault="00136F91" w:rsidP="003A46D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136F91" w:rsidRDefault="00136F91" w:rsidP="003A46DA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«Краснопартизанское </w:t>
            </w:r>
            <w:proofErr w:type="spellStart"/>
            <w:r>
              <w:rPr>
                <w:rFonts w:eastAsiaTheme="minorEastAsia"/>
              </w:rPr>
              <w:t>худоогэй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поселени</w:t>
            </w:r>
            <w:proofErr w:type="spellEnd"/>
            <w:r>
              <w:rPr>
                <w:rFonts w:eastAsiaTheme="minorEastAsia"/>
              </w:rPr>
              <w:t xml:space="preserve">» </w:t>
            </w:r>
            <w:proofErr w:type="spellStart"/>
            <w:r>
              <w:rPr>
                <w:rFonts w:eastAsiaTheme="minorEastAsia"/>
              </w:rPr>
              <w:t>гэ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h</w:t>
            </w:r>
            <w:proofErr w:type="spellStart"/>
            <w:proofErr w:type="gramEnd"/>
            <w:r>
              <w:rPr>
                <w:rFonts w:eastAsiaTheme="minorEastAsia"/>
              </w:rPr>
              <w:t>эн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136F91" w:rsidRDefault="00136F91" w:rsidP="003A46DA">
            <w:pPr>
              <w:pStyle w:val="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муниципальна</w:t>
            </w:r>
            <w:proofErr w:type="spellEnd"/>
          </w:p>
          <w:p w:rsidR="00136F91" w:rsidRDefault="00136F91" w:rsidP="003A46D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36F91" w:rsidRDefault="00136F91" w:rsidP="003A46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136F91" w:rsidRDefault="00136F91" w:rsidP="003A46D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136F91" w:rsidRDefault="00136F91" w:rsidP="003A46DA">
            <w:pPr>
              <w:jc w:val="center"/>
              <w:rPr>
                <w:sz w:val="20"/>
                <w:szCs w:val="20"/>
              </w:rPr>
            </w:pPr>
          </w:p>
          <w:p w:rsidR="00136F91" w:rsidRDefault="00136F91" w:rsidP="003A46DA">
            <w:pPr>
              <w:jc w:val="center"/>
              <w:rPr>
                <w:bCs/>
                <w:sz w:val="4"/>
                <w:szCs w:val="4"/>
              </w:rPr>
            </w:pPr>
          </w:p>
          <w:p w:rsidR="00136F91" w:rsidRDefault="00136F91" w:rsidP="003A46DA">
            <w:pPr>
              <w:jc w:val="center"/>
              <w:rPr>
                <w:bCs/>
                <w:sz w:val="4"/>
                <w:szCs w:val="4"/>
              </w:rPr>
            </w:pPr>
          </w:p>
          <w:p w:rsidR="00136F91" w:rsidRDefault="00136F91" w:rsidP="003A46DA">
            <w:pPr>
              <w:jc w:val="center"/>
              <w:rPr>
                <w:sz w:val="4"/>
                <w:szCs w:val="4"/>
              </w:rPr>
            </w:pPr>
          </w:p>
        </w:tc>
      </w:tr>
    </w:tbl>
    <w:p w:rsidR="007A35C7" w:rsidRDefault="007A35C7" w:rsidP="007A35C7">
      <w:pPr>
        <w:jc w:val="center"/>
        <w:rPr>
          <w:b/>
          <w:sz w:val="28"/>
          <w:szCs w:val="28"/>
        </w:rPr>
      </w:pPr>
      <w:r w:rsidRPr="00D20A3B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 w:rsidR="00136F91">
        <w:rPr>
          <w:b/>
          <w:sz w:val="28"/>
          <w:szCs w:val="28"/>
        </w:rPr>
        <w:t>26</w:t>
      </w:r>
    </w:p>
    <w:p w:rsidR="007A35C7" w:rsidRPr="00136F91" w:rsidRDefault="007A35C7" w:rsidP="007A35C7">
      <w:pPr>
        <w:jc w:val="center"/>
        <w:rPr>
          <w:b/>
        </w:rPr>
      </w:pPr>
      <w:r w:rsidRPr="00136F91">
        <w:rPr>
          <w:b/>
        </w:rPr>
        <w:t xml:space="preserve">от </w:t>
      </w:r>
      <w:r w:rsidR="00136F91" w:rsidRPr="00136F91">
        <w:rPr>
          <w:b/>
        </w:rPr>
        <w:t xml:space="preserve">26 декабря </w:t>
      </w:r>
      <w:r w:rsidRPr="00136F91">
        <w:rPr>
          <w:b/>
        </w:rPr>
        <w:t>201</w:t>
      </w:r>
      <w:r w:rsidR="00D74E5A" w:rsidRPr="00136F91">
        <w:rPr>
          <w:b/>
        </w:rPr>
        <w:t>7</w:t>
      </w:r>
      <w:r w:rsidRPr="00136F91">
        <w:rPr>
          <w:b/>
        </w:rPr>
        <w:t>г.</w:t>
      </w:r>
    </w:p>
    <w:p w:rsidR="007A35C7" w:rsidRPr="00136F91" w:rsidRDefault="007A35C7" w:rsidP="00136F91">
      <w:pPr>
        <w:ind w:firstLine="567"/>
        <w:jc w:val="both"/>
        <w:rPr>
          <w:b/>
          <w:i/>
        </w:rPr>
      </w:pPr>
      <w:r w:rsidRPr="00136F91">
        <w:rPr>
          <w:b/>
          <w:i/>
        </w:rPr>
        <w:t>О внесении изменений и дополнений в Положение об оплате труда выборных должностных лиц органов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 муниципального образования  сельское поселение «</w:t>
      </w:r>
      <w:r w:rsidR="00712795" w:rsidRPr="00136F91">
        <w:rPr>
          <w:b/>
          <w:i/>
        </w:rPr>
        <w:t>Краснопартизанское</w:t>
      </w:r>
      <w:r w:rsidRPr="00136F91">
        <w:rPr>
          <w:b/>
          <w:i/>
        </w:rPr>
        <w:t>»</w:t>
      </w:r>
    </w:p>
    <w:p w:rsidR="007A35C7" w:rsidRPr="00136F91" w:rsidRDefault="007A35C7" w:rsidP="007A35C7">
      <w:pPr>
        <w:jc w:val="both"/>
        <w:rPr>
          <w:b/>
        </w:rPr>
      </w:pPr>
    </w:p>
    <w:p w:rsidR="007A35C7" w:rsidRPr="00136F91" w:rsidRDefault="007A35C7" w:rsidP="007A35C7">
      <w:pPr>
        <w:jc w:val="both"/>
        <w:rPr>
          <w:b/>
        </w:rPr>
      </w:pPr>
      <w:r w:rsidRPr="00136F91">
        <w:rPr>
          <w:b/>
        </w:rPr>
        <w:t xml:space="preserve">      </w:t>
      </w:r>
      <w:proofErr w:type="gramStart"/>
      <w:r w:rsidRPr="00136F91">
        <w:t xml:space="preserve">В целях реализации статьи 53 Федерального закона от 6 октября 2003 года № 131-ФЗ «Об общих принципах организации местного самоуправления в РФ», </w:t>
      </w:r>
      <w:r w:rsidR="008A6502" w:rsidRPr="00136F91">
        <w:t xml:space="preserve"> стат</w:t>
      </w:r>
      <w:r w:rsidR="00D15941" w:rsidRPr="00136F91">
        <w:t>ьи 13 Закона Республики Бурятия</w:t>
      </w:r>
      <w:r w:rsidR="008A6502" w:rsidRPr="00136F91">
        <w:t>, статьи 24 Устава муниципально</w:t>
      </w:r>
      <w:r w:rsidR="00712795" w:rsidRPr="00136F91">
        <w:t>го образования «Краснопартизанское</w:t>
      </w:r>
      <w:r w:rsidR="008A6502" w:rsidRPr="00136F91">
        <w:t xml:space="preserve">», учитывая указ Президента Российской Федерации №594 «О повышении окладов месячного денежного содержания лиц, замещающих должности федеральной государственной гражданской службы», </w:t>
      </w:r>
      <w:r w:rsidRPr="00136F91">
        <w:t xml:space="preserve">Совет депутатов муниципального образования  </w:t>
      </w:r>
      <w:r w:rsidR="00712795" w:rsidRPr="00136F91">
        <w:t>«Краснопартизанское</w:t>
      </w:r>
      <w:r w:rsidR="00A54B36" w:rsidRPr="00136F91">
        <w:t>»</w:t>
      </w:r>
      <w:r w:rsidR="00D15941" w:rsidRPr="00136F91">
        <w:t xml:space="preserve"> </w:t>
      </w:r>
      <w:r w:rsidRPr="00136F91">
        <w:rPr>
          <w:b/>
        </w:rPr>
        <w:t>решил:</w:t>
      </w:r>
      <w:proofErr w:type="gramEnd"/>
    </w:p>
    <w:p w:rsidR="00223B8A" w:rsidRPr="00136F91" w:rsidRDefault="00223B8A" w:rsidP="007A35C7">
      <w:pPr>
        <w:jc w:val="both"/>
        <w:rPr>
          <w:b/>
        </w:rPr>
      </w:pPr>
    </w:p>
    <w:p w:rsidR="00223B8A" w:rsidRPr="00136F91" w:rsidRDefault="00223B8A" w:rsidP="00E521E1">
      <w:pPr>
        <w:pStyle w:val="a5"/>
        <w:numPr>
          <w:ilvl w:val="0"/>
          <w:numId w:val="2"/>
        </w:numPr>
        <w:jc w:val="both"/>
      </w:pPr>
      <w:r w:rsidRPr="00136F91">
        <w:t xml:space="preserve">Повысить с 1 января 2018 года в 1,04 раз должностные оклады и оклады за классный чин муниципальных служащих муниципального образования сельское поселение </w:t>
      </w:r>
      <w:r w:rsidR="00712795" w:rsidRPr="00136F91">
        <w:t>«Краснопартизанское</w:t>
      </w:r>
      <w:r w:rsidR="00A54B36" w:rsidRPr="00136F91">
        <w:t>»</w:t>
      </w:r>
    </w:p>
    <w:p w:rsidR="00E521E1" w:rsidRPr="00136F91" w:rsidRDefault="00E521E1" w:rsidP="00E521E1">
      <w:pPr>
        <w:jc w:val="both"/>
      </w:pPr>
    </w:p>
    <w:p w:rsidR="007A35C7" w:rsidRPr="00136F91" w:rsidRDefault="00223B8A" w:rsidP="00136F91">
      <w:pPr>
        <w:ind w:firstLine="567"/>
        <w:jc w:val="both"/>
      </w:pPr>
      <w:r w:rsidRPr="00136F91">
        <w:t>2</w:t>
      </w:r>
      <w:r w:rsidR="007A35C7" w:rsidRPr="00136F91">
        <w:t xml:space="preserve">.Внести следующие изменения в положение об оплате труда выборных должностных лиц органов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 муниципального образования  сельское поселение </w:t>
      </w:r>
      <w:r w:rsidR="00712795" w:rsidRPr="00136F91">
        <w:t>«Краснопартизанское</w:t>
      </w:r>
      <w:r w:rsidR="00A54B36" w:rsidRPr="00136F91">
        <w:t xml:space="preserve">» </w:t>
      </w:r>
      <w:r w:rsidR="007A35C7" w:rsidRPr="00136F91">
        <w:t xml:space="preserve">утвержденного решением  Совета депутатов от </w:t>
      </w:r>
      <w:r w:rsidR="00746ACA" w:rsidRPr="00136F91">
        <w:t>15.10</w:t>
      </w:r>
      <w:r w:rsidR="007A35C7" w:rsidRPr="00136F91">
        <w:t>.201</w:t>
      </w:r>
      <w:r w:rsidR="00746ACA" w:rsidRPr="00136F91">
        <w:t>4</w:t>
      </w:r>
      <w:r w:rsidR="007A35C7" w:rsidRPr="00136F91">
        <w:t>г. №</w:t>
      </w:r>
      <w:r w:rsidR="00746ACA" w:rsidRPr="00136F91">
        <w:t>15</w:t>
      </w:r>
      <w:r w:rsidR="007A35C7" w:rsidRPr="00136F91">
        <w:t>:</w:t>
      </w:r>
    </w:p>
    <w:p w:rsidR="00207D45" w:rsidRPr="00136F91" w:rsidRDefault="00207D45" w:rsidP="00207D45">
      <w:pPr>
        <w:jc w:val="both"/>
      </w:pPr>
      <w:r w:rsidRPr="00136F91">
        <w:t>Размеры денежного вознаграждения и ежемесячного денежного поощрения главы муниципального образования сельское поселение «Краснопартизанское» составляют:</w:t>
      </w:r>
    </w:p>
    <w:p w:rsidR="00207D45" w:rsidRPr="00136F91" w:rsidRDefault="00207D45" w:rsidP="00207D45">
      <w:pPr>
        <w:jc w:val="both"/>
      </w:pPr>
      <w:r w:rsidRPr="00136F91">
        <w:t xml:space="preserve">       - размер денежного вознаграждения – 18291,00 рублей</w:t>
      </w:r>
    </w:p>
    <w:p w:rsidR="00207D45" w:rsidRPr="00136F91" w:rsidRDefault="00207D45" w:rsidP="007A35C7">
      <w:pPr>
        <w:ind w:firstLine="708"/>
        <w:jc w:val="both"/>
      </w:pPr>
    </w:p>
    <w:p w:rsidR="008A6502" w:rsidRPr="00136F91" w:rsidRDefault="008A6502" w:rsidP="007A35C7">
      <w:pPr>
        <w:ind w:firstLine="708"/>
        <w:jc w:val="both"/>
      </w:pPr>
      <w:r w:rsidRPr="00136F91">
        <w:t>1) Статью 4 изложить в новой редакции:</w:t>
      </w:r>
    </w:p>
    <w:p w:rsidR="008A6502" w:rsidRPr="00136F91" w:rsidRDefault="00E521E1" w:rsidP="007A35C7">
      <w:pPr>
        <w:ind w:firstLine="708"/>
        <w:jc w:val="both"/>
      </w:pPr>
      <w:r w:rsidRPr="00136F91">
        <w:t>Значения ра</w:t>
      </w:r>
      <w:r w:rsidR="008A6502" w:rsidRPr="00136F91">
        <w:t>змеров должностных окладов муниципальных служащих устанавливаются:</w:t>
      </w:r>
    </w:p>
    <w:tbl>
      <w:tblPr>
        <w:tblStyle w:val="a4"/>
        <w:tblW w:w="0" w:type="auto"/>
        <w:tblLook w:val="04A0"/>
      </w:tblPr>
      <w:tblGrid>
        <w:gridCol w:w="675"/>
        <w:gridCol w:w="6663"/>
        <w:gridCol w:w="2233"/>
      </w:tblGrid>
      <w:tr w:rsidR="008A6502" w:rsidRPr="00136F91" w:rsidTr="008A6502">
        <w:tc>
          <w:tcPr>
            <w:tcW w:w="675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Размер оклада</w:t>
            </w:r>
          </w:p>
        </w:tc>
      </w:tr>
      <w:tr w:rsidR="008A6502" w:rsidRPr="00136F91" w:rsidTr="008A6502">
        <w:tc>
          <w:tcPr>
            <w:tcW w:w="675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Заместитель руководителя администрации</w:t>
            </w:r>
          </w:p>
        </w:tc>
        <w:tc>
          <w:tcPr>
            <w:tcW w:w="223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3</w:t>
            </w:r>
            <w:r w:rsidR="00207D45" w:rsidRPr="00136F91">
              <w:rPr>
                <w:sz w:val="24"/>
                <w:szCs w:val="24"/>
              </w:rPr>
              <w:t>283,29</w:t>
            </w:r>
          </w:p>
        </w:tc>
      </w:tr>
      <w:tr w:rsidR="008A6502" w:rsidRPr="00136F91" w:rsidTr="008A6502">
        <w:tc>
          <w:tcPr>
            <w:tcW w:w="675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23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2</w:t>
            </w:r>
            <w:r w:rsidR="00207D45" w:rsidRPr="00136F91">
              <w:rPr>
                <w:sz w:val="24"/>
                <w:szCs w:val="24"/>
              </w:rPr>
              <w:t>690,5</w:t>
            </w:r>
          </w:p>
        </w:tc>
      </w:tr>
      <w:tr w:rsidR="008A6502" w:rsidRPr="00136F91" w:rsidTr="008A6502">
        <w:tc>
          <w:tcPr>
            <w:tcW w:w="675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A6502" w:rsidRPr="00136F91" w:rsidRDefault="008A6502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Специалист 2 разряда</w:t>
            </w:r>
          </w:p>
        </w:tc>
        <w:tc>
          <w:tcPr>
            <w:tcW w:w="2233" w:type="dxa"/>
          </w:tcPr>
          <w:p w:rsidR="008A6502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2304,38</w:t>
            </w:r>
          </w:p>
        </w:tc>
      </w:tr>
    </w:tbl>
    <w:p w:rsidR="00223B8A" w:rsidRPr="00136F91" w:rsidRDefault="00223B8A" w:rsidP="00207D45">
      <w:pPr>
        <w:jc w:val="both"/>
      </w:pPr>
    </w:p>
    <w:p w:rsidR="008A6502" w:rsidRPr="00136F91" w:rsidRDefault="008A6502" w:rsidP="007A35C7">
      <w:pPr>
        <w:ind w:firstLine="708"/>
        <w:jc w:val="both"/>
      </w:pPr>
      <w:r w:rsidRPr="00136F91">
        <w:t>2) Статью 5 изложить в новой редакции:</w:t>
      </w:r>
    </w:p>
    <w:p w:rsidR="008A6502" w:rsidRDefault="008A6502" w:rsidP="007A35C7">
      <w:pPr>
        <w:ind w:firstLine="708"/>
        <w:jc w:val="both"/>
      </w:pPr>
      <w:r w:rsidRPr="00136F91">
        <w:t xml:space="preserve">Размеры надбавки за классный чин муниципальных служащих муниципального образования сельское поселение </w:t>
      </w:r>
      <w:r w:rsidR="00712795" w:rsidRPr="00136F91">
        <w:t>«Краснопартизанское</w:t>
      </w:r>
      <w:r w:rsidR="00A54B36" w:rsidRPr="00136F91">
        <w:t>»</w:t>
      </w:r>
    </w:p>
    <w:p w:rsidR="00136F91" w:rsidRPr="00136F91" w:rsidRDefault="00136F91" w:rsidP="007A35C7">
      <w:pPr>
        <w:ind w:firstLine="708"/>
        <w:jc w:val="both"/>
      </w:pPr>
    </w:p>
    <w:tbl>
      <w:tblPr>
        <w:tblStyle w:val="a4"/>
        <w:tblW w:w="9606" w:type="dxa"/>
        <w:tblLook w:val="04A0"/>
      </w:tblPr>
      <w:tblGrid>
        <w:gridCol w:w="7338"/>
        <w:gridCol w:w="2268"/>
      </w:tblGrid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26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Размер оклада</w:t>
            </w:r>
          </w:p>
        </w:tc>
      </w:tr>
      <w:tr w:rsidR="00D621EA" w:rsidRPr="00136F91" w:rsidTr="000E6DD1">
        <w:tc>
          <w:tcPr>
            <w:tcW w:w="9606" w:type="dxa"/>
            <w:gridSpan w:val="2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26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</w:t>
            </w:r>
            <w:r w:rsidR="00207D45" w:rsidRPr="00136F91">
              <w:rPr>
                <w:sz w:val="24"/>
                <w:szCs w:val="24"/>
              </w:rPr>
              <w:t>764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26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</w:t>
            </w:r>
            <w:r w:rsidR="00207D45" w:rsidRPr="00136F91">
              <w:rPr>
                <w:sz w:val="24"/>
                <w:szCs w:val="24"/>
              </w:rPr>
              <w:t>654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26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</w:t>
            </w:r>
            <w:r w:rsidR="00207D45" w:rsidRPr="00136F91">
              <w:rPr>
                <w:sz w:val="24"/>
                <w:szCs w:val="24"/>
              </w:rPr>
              <w:t>543</w:t>
            </w:r>
          </w:p>
        </w:tc>
      </w:tr>
      <w:tr w:rsidR="00D621EA" w:rsidRPr="00136F91" w:rsidTr="00C379D5">
        <w:tc>
          <w:tcPr>
            <w:tcW w:w="9606" w:type="dxa"/>
            <w:gridSpan w:val="2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26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</w:t>
            </w:r>
            <w:r w:rsidR="00207D45" w:rsidRPr="00136F91">
              <w:rPr>
                <w:sz w:val="24"/>
                <w:szCs w:val="24"/>
              </w:rPr>
              <w:t>433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26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</w:t>
            </w:r>
            <w:r w:rsidR="00207D45" w:rsidRPr="00136F91">
              <w:rPr>
                <w:sz w:val="24"/>
                <w:szCs w:val="24"/>
              </w:rPr>
              <w:t>323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1213</w:t>
            </w:r>
          </w:p>
        </w:tc>
      </w:tr>
      <w:tr w:rsidR="00D621EA" w:rsidRPr="00136F91" w:rsidTr="00772755">
        <w:tc>
          <w:tcPr>
            <w:tcW w:w="9606" w:type="dxa"/>
            <w:gridSpan w:val="2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207D45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1102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992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882</w:t>
            </w:r>
          </w:p>
        </w:tc>
      </w:tr>
      <w:tr w:rsidR="00D621EA" w:rsidRPr="00136F91" w:rsidTr="009867DB">
        <w:tc>
          <w:tcPr>
            <w:tcW w:w="9606" w:type="dxa"/>
            <w:gridSpan w:val="2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827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716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661</w:t>
            </w:r>
          </w:p>
        </w:tc>
      </w:tr>
      <w:tr w:rsidR="00D621EA" w:rsidRPr="00136F91" w:rsidTr="00566AEB">
        <w:tc>
          <w:tcPr>
            <w:tcW w:w="9606" w:type="dxa"/>
            <w:gridSpan w:val="2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551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496</w:t>
            </w:r>
          </w:p>
        </w:tc>
      </w:tr>
      <w:tr w:rsidR="00D621EA" w:rsidRPr="00136F91" w:rsidTr="00D621EA">
        <w:tc>
          <w:tcPr>
            <w:tcW w:w="7338" w:type="dxa"/>
          </w:tcPr>
          <w:p w:rsidR="00D621EA" w:rsidRPr="00136F91" w:rsidRDefault="00D621EA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D621EA" w:rsidRPr="00136F91" w:rsidRDefault="00207D45" w:rsidP="007A35C7">
            <w:pPr>
              <w:jc w:val="both"/>
              <w:rPr>
                <w:sz w:val="24"/>
                <w:szCs w:val="24"/>
              </w:rPr>
            </w:pPr>
            <w:r w:rsidRPr="00136F91">
              <w:rPr>
                <w:sz w:val="24"/>
                <w:szCs w:val="24"/>
              </w:rPr>
              <w:t>441</w:t>
            </w:r>
          </w:p>
        </w:tc>
      </w:tr>
    </w:tbl>
    <w:p w:rsidR="007A35C7" w:rsidRPr="00A57714" w:rsidRDefault="007A35C7" w:rsidP="007A35C7">
      <w:pPr>
        <w:jc w:val="both"/>
        <w:rPr>
          <w:sz w:val="28"/>
          <w:szCs w:val="28"/>
        </w:rPr>
      </w:pPr>
    </w:p>
    <w:p w:rsidR="007A35C7" w:rsidRPr="00136F91" w:rsidRDefault="00223B8A" w:rsidP="007A35C7">
      <w:pPr>
        <w:ind w:left="450"/>
        <w:jc w:val="both"/>
      </w:pPr>
      <w:r w:rsidRPr="00136F91">
        <w:t xml:space="preserve"> 3</w:t>
      </w:r>
      <w:r w:rsidR="007A35C7" w:rsidRPr="00136F91">
        <w:t>. Настоящее решение вступает в силу с 01 января 201</w:t>
      </w:r>
      <w:r w:rsidR="00D74E5A" w:rsidRPr="00136F91">
        <w:t>8</w:t>
      </w:r>
      <w:r w:rsidR="007A35C7" w:rsidRPr="00136F91">
        <w:t xml:space="preserve"> года.</w:t>
      </w:r>
    </w:p>
    <w:p w:rsidR="007A35C7" w:rsidRPr="00136F91" w:rsidRDefault="007A35C7" w:rsidP="00227E2C"/>
    <w:p w:rsidR="00227E2C" w:rsidRPr="00136F91" w:rsidRDefault="00227E2C" w:rsidP="00227E2C">
      <w:r w:rsidRPr="00136F91">
        <w:t xml:space="preserve">Глава МО СП </w:t>
      </w:r>
      <w:r w:rsidR="00712795" w:rsidRPr="00136F91">
        <w:t>«Краснопартизанское</w:t>
      </w:r>
      <w:r w:rsidR="00A54B36" w:rsidRPr="00136F91">
        <w:t>»</w:t>
      </w:r>
      <w:r w:rsidRPr="00136F91">
        <w:t xml:space="preserve">                                       </w:t>
      </w:r>
      <w:r w:rsidR="00712795" w:rsidRPr="00136F91">
        <w:t xml:space="preserve">                   Дондоков Ц.Д.</w:t>
      </w:r>
    </w:p>
    <w:p w:rsidR="00227E2C" w:rsidRPr="00136F91" w:rsidRDefault="00E521E1" w:rsidP="00227E2C">
      <w:pPr>
        <w:pStyle w:val="11"/>
        <w:rPr>
          <w:sz w:val="24"/>
          <w:szCs w:val="24"/>
        </w:rPr>
      </w:pPr>
      <w:r w:rsidRPr="00136F91">
        <w:rPr>
          <w:sz w:val="24"/>
          <w:szCs w:val="24"/>
        </w:rPr>
        <w:t xml:space="preserve"> </w:t>
      </w:r>
    </w:p>
    <w:p w:rsidR="00A97092" w:rsidRPr="00136F91" w:rsidRDefault="00A97092"/>
    <w:sectPr w:rsidR="00A97092" w:rsidRPr="00136F91" w:rsidSect="00A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3DAD"/>
    <w:multiLevelType w:val="hybridMultilevel"/>
    <w:tmpl w:val="0C9E7486"/>
    <w:lvl w:ilvl="0" w:tplc="00145C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E647B8"/>
    <w:multiLevelType w:val="hybridMultilevel"/>
    <w:tmpl w:val="ABD471C6"/>
    <w:lvl w:ilvl="0" w:tplc="1F2AD5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7E2C"/>
    <w:rsid w:val="00136F91"/>
    <w:rsid w:val="00207D45"/>
    <w:rsid w:val="00223B8A"/>
    <w:rsid w:val="00227E2C"/>
    <w:rsid w:val="00262480"/>
    <w:rsid w:val="00264B2E"/>
    <w:rsid w:val="00345DB2"/>
    <w:rsid w:val="00374C3A"/>
    <w:rsid w:val="003A49BB"/>
    <w:rsid w:val="00476146"/>
    <w:rsid w:val="005F6FC4"/>
    <w:rsid w:val="00600A29"/>
    <w:rsid w:val="006A0F29"/>
    <w:rsid w:val="00712795"/>
    <w:rsid w:val="00746ACA"/>
    <w:rsid w:val="007A35C7"/>
    <w:rsid w:val="008A6502"/>
    <w:rsid w:val="008C35E9"/>
    <w:rsid w:val="00A54B36"/>
    <w:rsid w:val="00A80320"/>
    <w:rsid w:val="00A97092"/>
    <w:rsid w:val="00AB355A"/>
    <w:rsid w:val="00BF44C0"/>
    <w:rsid w:val="00C6055D"/>
    <w:rsid w:val="00CB1A66"/>
    <w:rsid w:val="00D15941"/>
    <w:rsid w:val="00D621EA"/>
    <w:rsid w:val="00D74E5A"/>
    <w:rsid w:val="00E521E1"/>
    <w:rsid w:val="00EC2EB2"/>
    <w:rsid w:val="00F664B4"/>
    <w:rsid w:val="00F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6F91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E2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8A6502"/>
  </w:style>
  <w:style w:type="character" w:styleId="a3">
    <w:name w:val="Hyperlink"/>
    <w:basedOn w:val="a0"/>
    <w:uiPriority w:val="99"/>
    <w:semiHidden/>
    <w:unhideWhenUsed/>
    <w:rsid w:val="008A6502"/>
    <w:rPr>
      <w:color w:val="0000FF"/>
      <w:u w:val="single"/>
    </w:rPr>
  </w:style>
  <w:style w:type="table" w:styleId="a4">
    <w:name w:val="Table Grid"/>
    <w:basedOn w:val="a1"/>
    <w:uiPriority w:val="59"/>
    <w:rsid w:val="008A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3B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6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2017-12-22T05:33:00Z</cp:lastPrinted>
  <dcterms:created xsi:type="dcterms:W3CDTF">2017-12-22T06:56:00Z</dcterms:created>
  <dcterms:modified xsi:type="dcterms:W3CDTF">2017-12-26T02:17:00Z</dcterms:modified>
</cp:coreProperties>
</file>